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bCs/>
          <w:i w:val="false"/>
          <w:iCs w:val="false"/>
          <w:sz w:val="28"/>
          <w:szCs w:val="28"/>
        </w:rPr>
        <w:t xml:space="preserve">İSTANBUL NÖBETÇİ İCRA HUKUK MAHKEMESİNE</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DOSYA NO</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2026/12345678</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BORÇLU</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Ayşe Çelik TCKN: ***********</w:t>
      </w:r>
    </w:p>
    <w:p>
      <w:pPr>
        <w:tabs>
          <w:tab w:val="left" w:pos="1440"/>
        </w:tabs>
        <w:jc w:val="left"/>
      </w:pPr>
      <w:r>
        <w:rPr>
          <w:rFonts w:ascii="Times New Roman" w:cs="Times New Roman" w:eastAsia="Times New Roman" w:hAnsi="Times New Roman"/>
          <w:b w:val="false"/>
          <w:bCs w:val="false"/>
          <w:i w:val="false"/>
          <w:iCs w:val="false"/>
          <w:sz w:val="24"/>
          <w:szCs w:val="24"/>
        </w:rPr>
        <w:tab/>
      </w:r>
      <w:r>
        <w:rPr>
          <w:rFonts w:ascii="Times New Roman" w:cs="Times New Roman" w:eastAsia="Times New Roman" w:hAnsi="Times New Roman"/>
          <w:b w:val="false"/>
          <w:bCs w:val="false"/>
          <w:i w:val="false"/>
          <w:iCs w:val="false"/>
          <w:sz w:val="24"/>
          <w:szCs w:val="24"/>
        </w:rPr>
        <w:tab/>
      </w:r>
      <w:r>
        <w:rPr>
          <w:rFonts w:ascii="Times New Roman" w:cs="Times New Roman" w:eastAsia="Times New Roman" w:hAnsi="Times New Roman"/>
          <w:b w:val="false"/>
          <w:bCs w:val="false"/>
          <w:i w:val="false"/>
          <w:iCs w:val="false"/>
          <w:sz w:val="24"/>
          <w:szCs w:val="24"/>
        </w:rPr>
        <w:t xml:space="preserve">   Caferağa Mah. Moda Cad. No: 42/3 Kadıköy/İstanbul</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VEKİLİ</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Av. Ebubekir Karatosunoğlu</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ALACAKLI</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Doruk Ev Eşyası Ltd. Şti. Vergi No: **********</w:t>
      </w:r>
    </w:p>
    <w:p>
      <w:pPr>
        <w:tabs>
          <w:tab w:val="left" w:pos="1440"/>
        </w:tabs>
        <w:jc w:val="left"/>
      </w:pPr>
      <w:r>
        <w:rPr>
          <w:rFonts w:ascii="Times New Roman" w:cs="Times New Roman" w:eastAsia="Times New Roman" w:hAnsi="Times New Roman"/>
          <w:b w:val="false"/>
          <w:bCs w:val="false"/>
          <w:i w:val="false"/>
          <w:iCs w:val="false"/>
          <w:sz w:val="24"/>
          <w:szCs w:val="24"/>
        </w:rPr>
        <w:tab/>
      </w:r>
      <w:r>
        <w:rPr>
          <w:rFonts w:ascii="Times New Roman" w:cs="Times New Roman" w:eastAsia="Times New Roman" w:hAnsi="Times New Roman"/>
          <w:b w:val="false"/>
          <w:bCs w:val="false"/>
          <w:i w:val="false"/>
          <w:iCs w:val="false"/>
          <w:sz w:val="24"/>
          <w:szCs w:val="24"/>
        </w:rPr>
        <w:tab/>
      </w:r>
      <w:r>
        <w:rPr>
          <w:rFonts w:ascii="Times New Roman" w:cs="Times New Roman" w:eastAsia="Times New Roman" w:hAnsi="Times New Roman"/>
          <w:b w:val="false"/>
          <w:bCs w:val="false"/>
          <w:i w:val="false"/>
          <w:iCs w:val="false"/>
          <w:sz w:val="24"/>
          <w:szCs w:val="24"/>
        </w:rPr>
        <w:t xml:space="preserve">   Altınşehir Mah. Alemdağ Cad. No: 118 Ümraniye/İstanbul</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KONU</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Kambiyo senetlerine özgü haciz yolu ile başlatılan takibe karşı imzaya ve borca itirazlarımız ile takibin durdurulması talebimiz hakkındadır.</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AÇIKLAMALAR</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p>
    <w:p>
      <w:pPr>
        <w:jc w:val="left"/>
      </w:pPr>
      <w:r>
        <w:rPr>
          <w:rFonts w:ascii="Times New Roman" w:cs="Times New Roman" w:eastAsia="Times New Roman" w:hAnsi="Times New Roman"/>
          <w:b w:val="false"/>
          <w:bCs w:val="false"/>
          <w:i w:val="false"/>
          <w:iCs w:val="false"/>
          <w:sz w:val="24"/>
          <w:szCs w:val="24"/>
        </w:rPr>
        <w:t xml:space="preserve"/>
      </w:r>
    </w:p>
    <w:p>
      <w:pPr>
        <w:jc w:val="both"/>
      </w:pPr>
      <w:r>
        <w:rPr>
          <w:rFonts w:ascii="Times New Roman" w:cs="Times New Roman" w:eastAsia="Times New Roman" w:hAnsi="Times New Roman"/>
          <w:b/>
          <w:bCs/>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Alacaklı tarafından müvekkil aleyhine İstanbul Anadolu 8. İcra Dairesi 2026/12345677 sayılı dosyası ile kambiyo senetlerine özgü haciz yoluyla icra takibi başlatılmıştır. Söz konusu takibe dayanak teşkil eden bono üzerindeki imza müvekkile ait olmadığı gibi, müvekkilin alacaklı şirkete herhangi bir borcu da bulunmamaktadır.</w:t>
      </w:r>
    </w:p>
    <w:p>
      <w:pPr>
        <w:jc w:val="left"/>
      </w:pPr>
      <w:r>
        <w:rPr>
          <w:rFonts w:ascii="Times New Roman" w:cs="Times New Roman" w:eastAsia="Times New Roman" w:hAnsi="Times New Roman"/>
          <w:b w:val="false"/>
          <w:bCs w:val="false"/>
          <w:i w:val="false"/>
          <w:iCs w:val="false"/>
          <w:sz w:val="24"/>
          <w:szCs w:val="24"/>
        </w:rPr>
        <w:t xml:space="preserve"/>
      </w:r>
    </w:p>
    <w:p>
      <w:pPr>
        <w:jc w:val="both"/>
      </w:pPr>
      <w:r>
        <w:rPr>
          <w:rFonts w:ascii="Times New Roman" w:cs="Times New Roman" w:eastAsia="Times New Roman" w:hAnsi="Times New Roman"/>
          <w:b/>
          <w:bCs/>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Takibe konu bono üzerindeki imza müvekkilin eli ürünü değildir. Müvekkilin alacaklı şirket ile hiçbir ticari veya hukuki ilişkisi bulunmamaktadır. İmza, müvekkilin imza karakteristiklerine tamamen aykırı olup sahtedir. Bu nedenle İİK m. 170 uyarınca imzaya itiraz ediyoruz. Yerleşik Yargıtay içtihatları uyarınca, imzaya itiraz halinde imzanın borçluya ait olduğunu ispat yükü alacaklıdadır. </w:t>
      </w:r>
      <w:r>
        <w:rPr>
          <w:rFonts w:ascii="Times New Roman" w:cs="Times New Roman" w:eastAsia="Times New Roman" w:hAnsi="Times New Roman"/>
          <w:b/>
          <w:bCs/>
          <w:i w:val="false"/>
          <w:iCs w:val="false"/>
          <w:sz w:val="24"/>
          <w:szCs w:val="24"/>
        </w:rPr>
        <w:t xml:space="preserve">Yargıtay 12. HD, E. 2009/27026, K. 2010/9228</w:t>
      </w:r>
      <w:r>
        <w:rPr>
          <w:rFonts w:ascii="Times New Roman" w:cs="Times New Roman" w:eastAsia="Times New Roman" w:hAnsi="Times New Roman"/>
          <w:b w:val="false"/>
          <w:bCs w:val="false"/>
          <w:i w:val="false"/>
          <w:iCs w:val="false"/>
          <w:sz w:val="24"/>
          <w:szCs w:val="24"/>
        </w:rPr>
        <w:t xml:space="preserve"> sayılı ilamında bu husus açıkça belirtilmiştir: </w:t>
      </w:r>
      <w:r>
        <w:rPr>
          <w:rFonts w:ascii="Times New Roman" w:cs="Times New Roman" w:eastAsia="Times New Roman" w:hAnsi="Times New Roman"/>
          <w:b/>
          <w:bCs/>
          <w:i/>
          <w:iCs/>
          <w:sz w:val="24"/>
          <w:szCs w:val="24"/>
        </w:rPr>
        <w:t xml:space="preserve">"Kambiyo senetlerine mahsus haciz yolu ile yapılan takipte borçlunun takip dayanağı senet altındaki imzaya itiraz etmesi durumunda, imzanın borçluya ait olduğunu ispat yükümlülüğü alacaklıya aittir."</w:t>
      </w:r>
    </w:p>
    <w:p>
      <w:pPr>
        <w:jc w:val="left"/>
      </w:pPr>
      <w:r>
        <w:rPr>
          <w:rFonts w:ascii="Times New Roman" w:cs="Times New Roman" w:eastAsia="Times New Roman" w:hAnsi="Times New Roman"/>
          <w:b w:val="false"/>
          <w:bCs w:val="false"/>
          <w:i w:val="false"/>
          <w:iCs w:val="false"/>
          <w:sz w:val="24"/>
          <w:szCs w:val="24"/>
        </w:rPr>
        <w:t xml:space="preserve"/>
      </w:r>
    </w:p>
    <w:p>
      <w:pPr>
        <w:jc w:val="both"/>
      </w:pPr>
      <w:r>
        <w:rPr>
          <w:rFonts w:ascii="Times New Roman" w:cs="Times New Roman" w:eastAsia="Times New Roman" w:hAnsi="Times New Roman"/>
          <w:b/>
          <w:bCs/>
          <w:i w:val="false"/>
          <w:iCs w:val="false"/>
          <w:sz w:val="24"/>
          <w:szCs w:val="24"/>
        </w:rPr>
        <w:t xml:space="preserve">3- </w:t>
      </w:r>
      <w:r>
        <w:rPr>
          <w:rFonts w:ascii="Times New Roman" w:cs="Times New Roman" w:eastAsia="Times New Roman" w:hAnsi="Times New Roman"/>
          <w:b w:val="false"/>
          <w:bCs w:val="false"/>
          <w:i w:val="false"/>
          <w:iCs w:val="false"/>
          <w:sz w:val="24"/>
          <w:szCs w:val="24"/>
        </w:rPr>
        <w:t xml:space="preserve">Müvekkilin alacaklıya herhangi bir borcu bulunmamaktadır. Takibe dayanak senedin ihdas nedeni ve temel ilişkisi mevcut değildir. Bu nedenle İİK m. 169 uyarınca borca da itiraz ediyoruz.</w:t>
      </w:r>
    </w:p>
    <w:p>
      <w:pPr>
        <w:jc w:val="left"/>
      </w:pPr>
      <w:r>
        <w:rPr>
          <w:rFonts w:ascii="Times New Roman" w:cs="Times New Roman" w:eastAsia="Times New Roman" w:hAnsi="Times New Roman"/>
          <w:b w:val="false"/>
          <w:bCs w:val="false"/>
          <w:i w:val="false"/>
          <w:iCs w:val="false"/>
          <w:sz w:val="24"/>
          <w:szCs w:val="24"/>
        </w:rPr>
        <w:t xml:space="preserve"/>
      </w:r>
    </w:p>
    <w:p>
      <w:pPr>
        <w:jc w:val="both"/>
      </w:pPr>
      <w:r>
        <w:rPr>
          <w:rFonts w:ascii="Times New Roman" w:cs="Times New Roman" w:eastAsia="Times New Roman" w:hAnsi="Times New Roman"/>
          <w:b/>
          <w:bCs/>
          <w:i w:val="false"/>
          <w:iCs w:val="false"/>
          <w:sz w:val="24"/>
          <w:szCs w:val="24"/>
        </w:rPr>
        <w:t xml:space="preserve">4- </w:t>
      </w:r>
      <w:r>
        <w:rPr>
          <w:rFonts w:ascii="Times New Roman" w:cs="Times New Roman" w:eastAsia="Times New Roman" w:hAnsi="Times New Roman"/>
          <w:b w:val="false"/>
          <w:bCs w:val="false"/>
          <w:i w:val="false"/>
          <w:iCs w:val="false"/>
          <w:sz w:val="24"/>
          <w:szCs w:val="24"/>
        </w:rPr>
        <w:t xml:space="preserve">Sahte bir imza ile başlatılan takip nedeniyle müvekkilin telafisi güç zararlara uğramaması adına, İİK m. 170/2 uyarınca takibin duruşma açılmaksızın evrak üzerinden geçici olarak durdurulmasına karar verilmesini talep ediyoruz.</w:t>
      </w:r>
    </w:p>
    <w:p>
      <w:pPr>
        <w:jc w:val="left"/>
      </w:pPr>
      <w:r>
        <w:rPr>
          <w:rFonts w:ascii="Times New Roman" w:cs="Times New Roman" w:eastAsia="Times New Roman" w:hAnsi="Times New Roman"/>
          <w:b w:val="false"/>
          <w:bCs w:val="false"/>
          <w:i w:val="false"/>
          <w:iCs w:val="false"/>
          <w:sz w:val="24"/>
          <w:szCs w:val="24"/>
        </w:rPr>
        <w:t xml:space="preserve"/>
      </w:r>
    </w:p>
    <w:p>
      <w:pPr>
        <w:jc w:val="both"/>
      </w:pPr>
      <w:r>
        <w:rPr>
          <w:rFonts w:ascii="Times New Roman" w:cs="Times New Roman" w:eastAsia="Times New Roman" w:hAnsi="Times New Roman"/>
          <w:b/>
          <w:bCs/>
          <w:i w:val="false"/>
          <w:iCs w:val="false"/>
          <w:sz w:val="24"/>
          <w:szCs w:val="24"/>
        </w:rPr>
        <w:t xml:space="preserve">5- </w:t>
      </w:r>
      <w:r>
        <w:rPr>
          <w:rFonts w:ascii="Times New Roman" w:cs="Times New Roman" w:eastAsia="Times New Roman" w:hAnsi="Times New Roman"/>
          <w:b w:val="false"/>
          <w:bCs w:val="false"/>
          <w:i w:val="false"/>
          <w:iCs w:val="false"/>
          <w:sz w:val="24"/>
          <w:szCs w:val="24"/>
        </w:rPr>
        <w:t xml:space="preserve">Alacaklı, müvekkile ait olmayan bir imzayı içeren senedi takibe koyarak ağır kusurlu ve kötü niyetli hareket etmiştir. Bu nedenle alacaklı aleyhine takip konusu alacağın %20'sinden aşağı olmamak üzere kötü niyet tazminatına hükmedilmesi gerekmektedir.</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DELİLLER</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İstanbul Anadolu 8. İcra Dairesi 2026/12345677 sayılı takip dosyası, Bilirkişi incelemesi (Grafolojik inceleme), Müvekkilin emsal imza örnekleri, Her türlü yasal delil</w:t>
      </w:r>
    </w:p>
    <w:p>
      <w:pPr>
        <w:jc w:val="left"/>
      </w:pPr>
      <w:r>
        <w:rPr>
          <w:rFonts w:ascii="Times New Roman" w:cs="Times New Roman" w:eastAsia="Times New Roman" w:hAnsi="Times New Roman"/>
          <w:b w:val="false"/>
          <w:bCs w:val="false"/>
          <w:i w:val="false"/>
          <w:iCs w:val="false"/>
          <w:sz w:val="24"/>
          <w:szCs w:val="24"/>
        </w:rPr>
        <w:t xml:space="preserve"/>
      </w:r>
    </w:p>
    <w:p>
      <w:pPr>
        <w:tabs>
          <w:tab w:val="left" w:pos="1440"/>
        </w:tabs>
        <w:jc w:val="left"/>
      </w:pPr>
      <w:r>
        <w:rPr>
          <w:rFonts w:ascii="Times New Roman" w:cs="Times New Roman" w:eastAsia="Times New Roman" w:hAnsi="Times New Roman"/>
          <w:b/>
          <w:bCs/>
          <w:i w:val="false"/>
          <w:iCs w:val="false"/>
          <w:sz w:val="24"/>
          <w:szCs w:val="24"/>
          <w:u w:val="single"/>
        </w:rPr>
        <w:t xml:space="preserve">SONUÇ VE İSTEM</w:t>
      </w:r>
      <w:r>
        <w:rPr>
          <w:rFonts w:ascii="Times New Roman" w:cs="Times New Roman" w:eastAsia="Times New Roman" w:hAnsi="Times New Roman"/>
          <w:b/>
          <w:bCs/>
          <w:i w:val="false"/>
          <w:iCs w:val="false"/>
          <w:sz w:val="24"/>
          <w:szCs w:val="24"/>
          <w:u w:val="single"/>
        </w:rPr>
        <w:tab/>
      </w:r>
      <w:r>
        <w:rPr>
          <w:rFonts w:ascii="Times New Roman" w:cs="Times New Roman" w:eastAsia="Times New Roman" w:hAnsi="Times New Roman"/>
          <w:b/>
          <w:bCs/>
          <w:i w:val="false"/>
          <w:iCs w:val="false"/>
          <w:sz w:val="24"/>
          <w:szCs w:val="24"/>
          <w:u w:val="single"/>
        </w:rPr>
        <w:t xml:space="preserve">:</w:t>
      </w:r>
      <w:r>
        <w:rPr>
          <w:rFonts w:ascii="Times New Roman" w:cs="Times New Roman" w:eastAsia="Times New Roman" w:hAnsi="Times New Roman"/>
          <w:b w:val="false"/>
          <w:bCs w:val="false"/>
          <w:i w:val="false"/>
          <w:iCs w:val="false"/>
          <w:sz w:val="24"/>
          <w:szCs w:val="24"/>
        </w:rPr>
        <w:t xml:space="preserve"> Yukarıda açıklanan nedenlerle;</w:t>
      </w:r>
    </w:p>
    <w:p>
      <w:pPr>
        <w:jc w:val="both"/>
      </w:pPr>
      <w:r>
        <w:rPr>
          <w:rFonts w:ascii="Times New Roman" w:cs="Times New Roman" w:eastAsia="Times New Roman" w:hAnsi="Times New Roman"/>
          <w:b/>
          <w:bCs/>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Öncelikle takibin teminatsız olarak durdurulmasına,</w:t>
      </w:r>
    </w:p>
    <w:p>
      <w:pPr>
        <w:jc w:val="both"/>
      </w:pPr>
      <w:r>
        <w:rPr>
          <w:rFonts w:ascii="Times New Roman" w:cs="Times New Roman" w:eastAsia="Times New Roman" w:hAnsi="Times New Roman"/>
          <w:b/>
          <w:bCs/>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İmzaya ve borca itirazlarımızın kabulü ile takibin iptaline,</w:t>
      </w:r>
    </w:p>
    <w:p>
      <w:pPr>
        <w:jc w:val="both"/>
      </w:pPr>
      <w:r>
        <w:rPr>
          <w:rFonts w:ascii="Times New Roman" w:cs="Times New Roman" w:eastAsia="Times New Roman" w:hAnsi="Times New Roman"/>
          <w:b/>
          <w:bCs/>
          <w:i w:val="false"/>
          <w:iCs w:val="false"/>
          <w:sz w:val="24"/>
          <w:szCs w:val="24"/>
        </w:rPr>
        <w:t xml:space="preserve">3- </w:t>
      </w:r>
      <w:r>
        <w:rPr>
          <w:rFonts w:ascii="Times New Roman" w:cs="Times New Roman" w:eastAsia="Times New Roman" w:hAnsi="Times New Roman"/>
          <w:b w:val="false"/>
          <w:bCs w:val="false"/>
          <w:i w:val="false"/>
          <w:iCs w:val="false"/>
          <w:sz w:val="24"/>
          <w:szCs w:val="24"/>
        </w:rPr>
        <w:t xml:space="preserve">Alacaklı aleyhine takip konusu alacağın %20'sinden az olmamak üzere kötü niyet tazminatına hükmedilmesine,</w:t>
      </w:r>
    </w:p>
    <w:p>
      <w:pPr>
        <w:jc w:val="both"/>
      </w:pPr>
      <w:r>
        <w:rPr>
          <w:rFonts w:ascii="Times New Roman" w:cs="Times New Roman" w:eastAsia="Times New Roman" w:hAnsi="Times New Roman"/>
          <w:b/>
          <w:bCs/>
          <w:i w:val="false"/>
          <w:iCs w:val="false"/>
          <w:sz w:val="24"/>
          <w:szCs w:val="24"/>
        </w:rPr>
        <w:t xml:space="preserve">4- </w:t>
      </w:r>
      <w:r>
        <w:rPr>
          <w:rFonts w:ascii="Times New Roman" w:cs="Times New Roman" w:eastAsia="Times New Roman" w:hAnsi="Times New Roman"/>
          <w:b w:val="false"/>
          <w:bCs w:val="false"/>
          <w:i w:val="false"/>
          <w:iCs w:val="false"/>
          <w:sz w:val="24"/>
          <w:szCs w:val="24"/>
        </w:rPr>
        <w:t xml:space="preserve">Yargılama giderleri ve vekalet ücretinin karşı tarafa yükletilmesine yönünde karar verilmesini talep ederim. 14.04.2026</w:t>
      </w:r>
    </w:p>
    <w:p>
      <w:pPr>
        <w:jc w:val="left"/>
      </w:pPr>
      <w:r>
        <w:rPr>
          <w:rFonts w:ascii="Times New Roman" w:cs="Times New Roman" w:eastAsia="Times New Roman" w:hAnsi="Times New Roman"/>
          <w:b w:val="false"/>
          <w:bCs w:val="false"/>
          <w:i w:val="false"/>
          <w:iCs w:val="false"/>
          <w:sz w:val="24"/>
          <w:szCs w:val="24"/>
        </w:rPr>
        <w:t xml:space="preserve"/>
      </w:r>
    </w:p>
    <w:p>
      <w:pPr>
        <w:jc w:val="right"/>
      </w:pPr>
      <w:r>
        <w:rPr>
          <w:rFonts w:ascii="Times New Roman" w:cs="Times New Roman" w:eastAsia="Times New Roman" w:hAnsi="Times New Roman"/>
          <w:b w:val="false"/>
          <w:bCs w:val="false"/>
          <w:i w:val="false"/>
          <w:iCs w:val="false"/>
          <w:sz w:val="24"/>
          <w:szCs w:val="24"/>
        </w:rPr>
        <w:t xml:space="preserve">Borçlu Vekili</w:t>
      </w:r>
    </w:p>
    <w:p>
      <w:pPr>
        <w:jc w:val="right"/>
      </w:pPr>
      <w:r>
        <w:rPr>
          <w:rFonts w:ascii="Times New Roman" w:cs="Times New Roman" w:eastAsia="Times New Roman" w:hAnsi="Times New Roman"/>
          <w:b/>
          <w:bCs/>
          <w:i w:val="false"/>
          <w:iCs w:val="false"/>
          <w:sz w:val="24"/>
          <w:szCs w:val="24"/>
        </w:rPr>
        <w:t xml:space="preserve">Av. Ebubekir Karatosunoğlu</w:t>
      </w:r>
    </w:p>
    <w:sectPr>
      <w:pgSz w:w="11908" w:h="16833"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defaultTabStop w:val="2880"/>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2026-09-06T12:37:18.314Z</dcterms:created>
  <dcterms:modified xsi:type="dcterms:W3CDTF">2026-09-06T12:37:18.317Z</dcterms:modified>
</cp:coreProperties>
</file>

<file path=docProps/custom.xml><?xml version="1.0" encoding="utf-8"?>
<Properties xmlns="http://schemas.openxmlformats.org/officeDocument/2006/custom-properties" xmlns:vt="http://schemas.openxmlformats.org/officeDocument/2006/docPropsVTypes"/>
</file>